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Весенний3" recolor="t" type="frame"/>
    </v:background>
  </w:background>
  <w:body>
    <w:p w:rsidR="00297B71" w:rsidRPr="00297B71" w:rsidRDefault="00297B71" w:rsidP="00297B71">
      <w:pPr>
        <w:pStyle w:val="a3"/>
        <w:jc w:val="center"/>
        <w:rPr>
          <w:rFonts w:ascii="Bookman Old Style" w:hAnsi="Bookman Old Style"/>
          <w:b/>
          <w:caps/>
          <w:sz w:val="36"/>
          <w:szCs w:val="36"/>
        </w:rPr>
      </w:pPr>
      <w:r w:rsidRPr="00297B71">
        <w:rPr>
          <w:rFonts w:ascii="Bookman Old Style" w:hAnsi="Bookman Old Style"/>
          <w:b/>
          <w:caps/>
          <w:sz w:val="36"/>
          <w:szCs w:val="36"/>
        </w:rPr>
        <w:t>На замітку батькам  майбутніх  першокласників</w:t>
      </w:r>
    </w:p>
    <w:p w:rsidR="00297B71" w:rsidRPr="00544A92" w:rsidRDefault="00297B71" w:rsidP="00297B71">
      <w:pPr>
        <w:pStyle w:val="a3"/>
        <w:jc w:val="center"/>
        <w:rPr>
          <w:rFonts w:ascii="Bookman Old Style" w:hAnsi="Bookman Old Style"/>
          <w:b/>
          <w:caps/>
          <w:sz w:val="28"/>
        </w:rPr>
      </w:pPr>
    </w:p>
    <w:p w:rsidR="00297B71" w:rsidRPr="003E6E27" w:rsidRDefault="00601DEC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956310</wp:posOffset>
            </wp:positionV>
            <wp:extent cx="3364230" cy="2229485"/>
            <wp:effectExtent l="19050" t="0" r="7620" b="0"/>
            <wp:wrapThrough wrapText="bothSides">
              <wp:wrapPolygon edited="0">
                <wp:start x="-122" y="0"/>
                <wp:lineTo x="-122" y="21409"/>
                <wp:lineTo x="21649" y="21409"/>
                <wp:lineTo x="21649" y="0"/>
                <wp:lineTo x="-122" y="0"/>
              </wp:wrapPolygon>
            </wp:wrapThrough>
            <wp:docPr id="1" name="Рисунок 1" descr="http://img13.nnm.ru/5/7/3/3/f/ce8f3ef2b4b959c3071284a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3.nnm.ru/5/7/3/3/f/ce8f3ef2b4b959c3071284a5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B71" w:rsidRPr="003E6E27">
        <w:rPr>
          <w:rFonts w:asciiTheme="majorHAnsi" w:hAnsiTheme="majorHAnsi"/>
          <w:b/>
          <w:sz w:val="28"/>
          <w:szCs w:val="28"/>
        </w:rPr>
        <w:t>Часто буває так, що дитина добре орієнтується в оточуючому середовищі. Має достатню математичну підготовку, орієнтується у причинно-наслідках, зв’язках, але  рука не розвинена, пише повільно та невпевнено. Чи можна підготувати дитину краще?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 xml:space="preserve">Письмо першокласника – це продукція (добра чи погана) робота дрібних м’язів рук , керованих мозком. Дрібні м’язи дитячої руки розвиваються у вправах. І труд, і вправа – це не обов’язково письмо. Малювання, ігри, самообслуговування, участь у домашніх справах, зарядка, пальчикова гімнастика – це короткий перелік тих вправ, які може організувати кожна сім’я. Розвинений мозок дитини і нерозвинена рука – це непорозуміння яке можна виправити. І це є одним з важливих завдань для батьків. Графічний навик у дитини (розмір букв, відстань між словами,буквами, написання у робочий строчці) залежить не тільки від якості дрібних рухів пальців, </w:t>
      </w:r>
      <w:proofErr w:type="spellStart"/>
      <w:r w:rsidRPr="003E6E27">
        <w:rPr>
          <w:rFonts w:asciiTheme="majorHAnsi" w:hAnsiTheme="majorHAnsi"/>
          <w:b/>
          <w:sz w:val="28"/>
          <w:szCs w:val="28"/>
        </w:rPr>
        <w:t>кістів</w:t>
      </w:r>
      <w:proofErr w:type="spellEnd"/>
      <w:r w:rsidRPr="003E6E27">
        <w:rPr>
          <w:rFonts w:asciiTheme="majorHAnsi" w:hAnsiTheme="majorHAnsi"/>
          <w:b/>
          <w:sz w:val="28"/>
          <w:szCs w:val="28"/>
        </w:rPr>
        <w:t xml:space="preserve"> рук,тренованості м’язів, точності та координації психічних процесів (уваги, пам’яті, просторових уявлень). Допомагають засвоїти каліграфію здібності до спостережень, порівнянню, творчій уяві, інтерес дитини до роботи, його посидючість та акуратність.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>Підготовчу, роботу треба  починати в 3-4роки. Треба прикласти певні зусилля, щоб зробити руку дитини, та пальці слухняними, рухливими. Не треба вкладати в слабку руку олівець і мучитись заставляючи дитину вірно писати. Перші невдачі викликають у дитини раз очарування і навіть роздратованість.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>Дрібна моторика  впливає на важливі процеси у розвитку дитини: мовленнєві здібності, увагу, мислення, координацію у просторі, спостереження, пам’ять (зорову та рухову), концентрацію та увагу. Центри головного мозку, які відповідають за ці здібності,зв’язані з пальцями та їх нервовими кінцями. Ось чому так важливо працювати з пальцями.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>Батькам потрібно звернути увагу:</w:t>
      </w:r>
    </w:p>
    <w:p w:rsidR="00297B71" w:rsidRPr="003E6E27" w:rsidRDefault="00601DEC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302895</wp:posOffset>
            </wp:positionV>
            <wp:extent cx="3052445" cy="2701925"/>
            <wp:effectExtent l="19050" t="0" r="0" b="0"/>
            <wp:wrapThrough wrapText="bothSides">
              <wp:wrapPolygon edited="0">
                <wp:start x="-135" y="0"/>
                <wp:lineTo x="-135" y="21473"/>
                <wp:lineTo x="21569" y="21473"/>
                <wp:lineTo x="21569" y="0"/>
                <wp:lineTo x="-135" y="0"/>
              </wp:wrapPolygon>
            </wp:wrapThrough>
            <wp:docPr id="4" name="Рисунок 4" descr="http://www.znaikak.ru/design/pic/visred/Detilepi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naikak.ru/design/pic/visred/Detilepiat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B71" w:rsidRPr="003E6E27">
        <w:rPr>
          <w:rFonts w:asciiTheme="majorHAnsi" w:hAnsiTheme="majorHAnsi"/>
          <w:b/>
          <w:sz w:val="28"/>
          <w:szCs w:val="28"/>
        </w:rPr>
        <w:t>– працювати з пластиліном, глиною;</w:t>
      </w:r>
    </w:p>
    <w:p w:rsidR="00297B71" w:rsidRPr="00601DEC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  <w:lang w:val="ru-RU"/>
        </w:rPr>
      </w:pPr>
      <w:r w:rsidRPr="003E6E27">
        <w:rPr>
          <w:rFonts w:asciiTheme="majorHAnsi" w:hAnsiTheme="majorHAnsi"/>
          <w:b/>
          <w:sz w:val="28"/>
          <w:szCs w:val="28"/>
        </w:rPr>
        <w:t>– проводити вправи на побутовому рівні –– перебирати крупу, застібати та розстібати ґудзики, змотувати нитки в клубок, нанизувати намисто, розв’язувати вузлики, т.п.</w:t>
      </w:r>
      <w:r w:rsidR="00601DEC" w:rsidRPr="00601DEC">
        <w:t xml:space="preserve"> 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 xml:space="preserve">– графічні вправи (штриховка, </w:t>
      </w:r>
      <w:proofErr w:type="spellStart"/>
      <w:r w:rsidRPr="003E6E27">
        <w:rPr>
          <w:rFonts w:asciiTheme="majorHAnsi" w:hAnsiTheme="majorHAnsi"/>
          <w:b/>
          <w:sz w:val="28"/>
          <w:szCs w:val="28"/>
        </w:rPr>
        <w:t>обводка</w:t>
      </w:r>
      <w:proofErr w:type="spellEnd"/>
      <w:r w:rsidRPr="003E6E27">
        <w:rPr>
          <w:rFonts w:asciiTheme="majorHAnsi" w:hAnsiTheme="majorHAnsi"/>
          <w:b/>
          <w:sz w:val="28"/>
          <w:szCs w:val="28"/>
        </w:rPr>
        <w:t xml:space="preserve"> по контуру), малювання, розфарбування, використовувати олівці;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>– конструювання, аплікація, мозаїка, викладання з помилок;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>– вирізати ножицями;</w:t>
      </w: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>– використовувати спеціальну пальчикову гімнастику.</w:t>
      </w:r>
    </w:p>
    <w:p w:rsidR="00601DEC" w:rsidRDefault="00601DEC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</w:p>
    <w:p w:rsidR="00601DEC" w:rsidRDefault="00601DEC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</w:p>
    <w:p w:rsidR="00297B71" w:rsidRPr="003E6E27" w:rsidRDefault="00297B71" w:rsidP="00297B71">
      <w:pPr>
        <w:pStyle w:val="a3"/>
        <w:ind w:left="0" w:firstLine="567"/>
        <w:jc w:val="both"/>
        <w:rPr>
          <w:rFonts w:asciiTheme="majorHAnsi" w:hAnsiTheme="majorHAnsi"/>
          <w:b/>
          <w:sz w:val="28"/>
          <w:szCs w:val="28"/>
        </w:rPr>
      </w:pPr>
      <w:r w:rsidRPr="003E6E27">
        <w:rPr>
          <w:rFonts w:asciiTheme="majorHAnsi" w:hAnsiTheme="majorHAnsi"/>
          <w:b/>
          <w:sz w:val="28"/>
          <w:szCs w:val="28"/>
        </w:rPr>
        <w:t>Шановні батьки! Не жалійте часу для своєї дитини. Не тільки потрібно спостерігати як росте і розвивається ваша дитина, але приймати безпосередньо участь у цікавому процесі.</w:t>
      </w:r>
    </w:p>
    <w:p w:rsidR="00133F90" w:rsidRPr="003E6E27" w:rsidRDefault="00601DEC" w:rsidP="00297B71">
      <w:pPr>
        <w:jc w:val="both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812800</wp:posOffset>
            </wp:positionV>
            <wp:extent cx="5686425" cy="4027170"/>
            <wp:effectExtent l="19050" t="0" r="9525" b="0"/>
            <wp:wrapThrough wrapText="bothSides">
              <wp:wrapPolygon edited="0">
                <wp:start x="-72" y="0"/>
                <wp:lineTo x="-72" y="21457"/>
                <wp:lineTo x="21636" y="21457"/>
                <wp:lineTo x="21636" y="0"/>
                <wp:lineTo x="-72" y="0"/>
              </wp:wrapPolygon>
            </wp:wrapThrough>
            <wp:docPr id="7" name="Рисунок 7" descr="http://www.detisuper.ru/wordpress-3.0.5-ru_RU/wordpress/wp-content/uploads/2011/08/P108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tisuper.ru/wordpress-3.0.5-ru_RU/wordpress/wp-content/uploads/2011/08/P1080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3F90" w:rsidRPr="003E6E27" w:rsidSect="00297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7B71"/>
    <w:rsid w:val="000D5883"/>
    <w:rsid w:val="00133F90"/>
    <w:rsid w:val="00297B71"/>
    <w:rsid w:val="003E6E27"/>
    <w:rsid w:val="00601DEC"/>
    <w:rsid w:val="00745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B71"/>
    <w:pPr>
      <w:spacing w:after="0"/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601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2012-10-08T11:27:00Z</dcterms:created>
  <dcterms:modified xsi:type="dcterms:W3CDTF">2012-10-08T12:27:00Z</dcterms:modified>
</cp:coreProperties>
</file>