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2" o:title="1b388733114f" recolor="t" type="frame"/>
    </v:background>
  </w:background>
  <w:body>
    <w:p w:rsidR="00E278FF" w:rsidRPr="008C0DA1" w:rsidRDefault="00E278FF" w:rsidP="00E278FF">
      <w:pPr>
        <w:spacing w:after="0" w:line="240" w:lineRule="auto"/>
        <w:jc w:val="center"/>
        <w:rPr>
          <w:rFonts w:asciiTheme="majorHAnsi" w:eastAsia="Times New Roman" w:hAnsiTheme="majorHAnsi"/>
          <w:b/>
          <w:bCs/>
          <w:color w:val="7030A0"/>
          <w:sz w:val="40"/>
          <w:szCs w:val="40"/>
          <w:lang w:val="uk-UA" w:eastAsia="ru-RU"/>
        </w:rPr>
      </w:pPr>
      <w:r w:rsidRPr="008C0DA1">
        <w:rPr>
          <w:rFonts w:asciiTheme="majorHAnsi" w:eastAsia="Times New Roman" w:hAnsiTheme="majorHAnsi"/>
          <w:b/>
          <w:bCs/>
          <w:color w:val="7030A0"/>
          <w:sz w:val="40"/>
          <w:szCs w:val="40"/>
          <w:lang w:val="uk-UA" w:eastAsia="ru-RU"/>
        </w:rPr>
        <w:t>АРТИКУЛЯЦІЙНА ГІМНАСТИКА</w:t>
      </w:r>
    </w:p>
    <w:p w:rsidR="00E278FF" w:rsidRPr="00D42466" w:rsidRDefault="00E278FF" w:rsidP="00E278FF">
      <w:pPr>
        <w:spacing w:after="0" w:line="240" w:lineRule="auto"/>
        <w:jc w:val="center"/>
        <w:rPr>
          <w:rFonts w:ascii="Times New Roman" w:eastAsia="Times New Roman" w:hAnsi="Times New Roman"/>
          <w:color w:val="FF0000"/>
          <w:sz w:val="28"/>
          <w:szCs w:val="28"/>
          <w:lang w:val="uk-UA" w:eastAsia="ru-RU"/>
        </w:rPr>
      </w:pPr>
    </w:p>
    <w:p w:rsidR="00E278FF" w:rsidRPr="003C33AC" w:rsidRDefault="00E278FF" w:rsidP="00E278FF">
      <w:pPr>
        <w:spacing w:after="0" w:line="240" w:lineRule="auto"/>
        <w:ind w:firstLine="567"/>
        <w:jc w:val="both"/>
        <w:rPr>
          <w:rFonts w:ascii="Times New Roman" w:eastAsia="Times New Roman" w:hAnsi="Times New Roman"/>
          <w:sz w:val="28"/>
          <w:szCs w:val="28"/>
          <w:lang w:val="uk-UA" w:eastAsia="ru-RU"/>
        </w:rPr>
      </w:pPr>
      <w:r>
        <w:rPr>
          <w:noProof/>
          <w:lang w:eastAsia="ru-RU"/>
        </w:rPr>
        <w:drawing>
          <wp:anchor distT="0" distB="0" distL="114300" distR="114300" simplePos="0" relativeHeight="251658240" behindDoc="1" locked="0" layoutInCell="1" allowOverlap="1">
            <wp:simplePos x="0" y="0"/>
            <wp:positionH relativeFrom="column">
              <wp:posOffset>4314190</wp:posOffset>
            </wp:positionH>
            <wp:positionV relativeFrom="paragraph">
              <wp:posOffset>163195</wp:posOffset>
            </wp:positionV>
            <wp:extent cx="2222500" cy="2679700"/>
            <wp:effectExtent l="0" t="0" r="6350" b="6350"/>
            <wp:wrapThrough wrapText="bothSides">
              <wp:wrapPolygon edited="0">
                <wp:start x="0" y="0"/>
                <wp:lineTo x="0" y="21498"/>
                <wp:lineTo x="21477" y="21498"/>
                <wp:lineTo x="21477" y="0"/>
                <wp:lineTo x="0" y="0"/>
              </wp:wrapPolygon>
            </wp:wrapThrough>
            <wp:docPr id="1" name="Рисунок 1" descr="log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e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2679700"/>
                    </a:xfrm>
                    <a:prstGeom prst="rect">
                      <a:avLst/>
                    </a:prstGeom>
                    <a:noFill/>
                    <a:ln>
                      <a:noFill/>
                    </a:ln>
                  </pic:spPr>
                </pic:pic>
              </a:graphicData>
            </a:graphic>
          </wp:anchor>
        </w:drawing>
      </w:r>
      <w:r w:rsidRPr="003C33AC">
        <w:rPr>
          <w:rFonts w:ascii="Times New Roman" w:eastAsia="Times New Roman" w:hAnsi="Times New Roman"/>
          <w:color w:val="000000"/>
          <w:sz w:val="28"/>
          <w:szCs w:val="28"/>
          <w:lang w:val="uk-UA" w:eastAsia="ru-RU"/>
        </w:rPr>
        <w:t>Мета артикуляційної гімнастики – розвиток рухливості органів мовленнєвого апарату, відпрацювання правильних, повноцінних рухів артикуляційних органів необхідних для правильної вимови звуків.</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r w:rsidRPr="003C33AC">
        <w:rPr>
          <w:rFonts w:ascii="Times New Roman" w:eastAsia="Times New Roman" w:hAnsi="Times New Roman"/>
          <w:color w:val="000000"/>
          <w:sz w:val="28"/>
          <w:szCs w:val="28"/>
          <w:lang w:val="uk-UA" w:eastAsia="ru-RU"/>
        </w:rPr>
        <w:t>Артикуляційну гімнастику бажано проводити щоденно, відводячи на неї від 5 до 15 хвилин, в залежності від віку дитини. Не перевантажуйте дитину, не вимагайте від неї виконання всіх вправ під час одного заняття.</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r w:rsidRPr="003C33AC">
        <w:rPr>
          <w:rFonts w:ascii="Times New Roman" w:eastAsia="Times New Roman" w:hAnsi="Times New Roman"/>
          <w:color w:val="000000"/>
          <w:sz w:val="28"/>
          <w:szCs w:val="28"/>
          <w:lang w:val="uk-UA" w:eastAsia="ru-RU"/>
        </w:rPr>
        <w:t>Перед початком роботи Вам необхідно показати дитині вправу та пояснити її виконання. Для того, щоб дитини проявила цікавість до артикуляційної гімнастики, її слід проводити в ігрові формі. Наприклад: "Язичок живе у своєму будиночку – ротику. Як і в будь-якому будинку у ньому теж є свої дверцята – це губи і зуби. Подивись, як я можу відчиняти і зачиняти дверцята у своєму будиночку, а тепер спробуй ти. Язичок дуже веселий і любить перетворюватися на різні речі (вправи "Лопаточка”, "Чашечка”, "Голочка”, "Трубочка”, "Гірка”). А ще він, як і всі діти любить гратися - гойдатися на гойдалці вгору-вниз, вгору - вниз (вправа "Гойдалка”), грати в хованки (вправи "Змійка”, "Годинник”). Та, мабуть, як і ти він великий ласун, любить поласувати чимось смачненьким (Вправа "Смачне варення”). А як швидко він вміє скакати на конячці (Вправа "Конячка”)!”</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r w:rsidRPr="003C33AC">
        <w:rPr>
          <w:rFonts w:ascii="Times New Roman" w:eastAsia="Times New Roman" w:hAnsi="Times New Roman"/>
          <w:color w:val="000000"/>
          <w:sz w:val="28"/>
          <w:szCs w:val="28"/>
          <w:lang w:val="uk-UA" w:eastAsia="ru-RU"/>
        </w:rPr>
        <w:t xml:space="preserve">Виконувати артикуляційну гімнастику слід перед дзеркалом, щоб дитина бачила і Ваше обличчя і своє, та могла контролювати виконання вправ. </w:t>
      </w: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Частіше хваліть дитину, викликайте позитивний настрій при виконанні артикуляційної гімнастики. Ні в якому разі не сваріть дитину, якщо у неї щось не виходить, або виходить не вірно, це може призвести до того, що дитина взагалі відмовиться виконувати вправи. Звичайно, спочатку дитині буде важко, але через деякий час Ви помітите, що рухи стали вже менш напруженими та чіткими.</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Pr="003C33AC" w:rsidRDefault="00E278FF" w:rsidP="00E278FF">
      <w:pPr>
        <w:spacing w:after="0" w:line="240" w:lineRule="auto"/>
        <w:jc w:val="both"/>
        <w:rPr>
          <w:rFonts w:ascii="Times New Roman" w:eastAsia="Times New Roman" w:hAnsi="Times New Roman"/>
          <w:sz w:val="28"/>
          <w:szCs w:val="28"/>
          <w:lang w:eastAsia="ru-RU"/>
        </w:rPr>
      </w:pPr>
      <w:r w:rsidRPr="003C33AC">
        <w:rPr>
          <w:rFonts w:ascii="Times New Roman" w:eastAsia="Times New Roman" w:hAnsi="Times New Roman"/>
          <w:color w:val="000000"/>
          <w:sz w:val="28"/>
          <w:szCs w:val="28"/>
          <w:lang w:val="uk-UA" w:eastAsia="ru-RU"/>
        </w:rPr>
        <w:t xml:space="preserve">         </w:t>
      </w:r>
      <w:r w:rsidRPr="003C33AC">
        <w:rPr>
          <w:rFonts w:ascii="Times New Roman" w:eastAsia="Times New Roman" w:hAnsi="Times New Roman"/>
          <w:b/>
          <w:bCs/>
          <w:color w:val="000000"/>
          <w:sz w:val="28"/>
          <w:szCs w:val="28"/>
          <w:lang w:val="uk-UA" w:eastAsia="ru-RU"/>
        </w:rPr>
        <w:t>Вправи:</w:t>
      </w: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1.</w:t>
      </w:r>
      <w:r w:rsidRPr="003C33AC">
        <w:rPr>
          <w:rFonts w:ascii="Times New Roman" w:eastAsia="Times New Roman" w:hAnsi="Times New Roman"/>
          <w:b/>
          <w:bCs/>
          <w:color w:val="000000"/>
          <w:sz w:val="28"/>
          <w:szCs w:val="28"/>
          <w:lang w:val="uk-UA" w:eastAsia="ru-RU"/>
        </w:rPr>
        <w:t>„Лопаточка”</w:t>
      </w:r>
      <w:r w:rsidRPr="003C33AC">
        <w:rPr>
          <w:rFonts w:ascii="Times New Roman" w:eastAsia="Times New Roman" w:hAnsi="Times New Roman"/>
          <w:color w:val="000000"/>
          <w:sz w:val="28"/>
          <w:szCs w:val="28"/>
          <w:lang w:val="uk-UA" w:eastAsia="ru-RU"/>
        </w:rPr>
        <w:t>. Широкий язик висунути, розслабити, покласти на нижню губу. Слідкувати, щоб язик не тремтів. Утримувати 10-15 с.</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2.</w:t>
      </w:r>
      <w:r w:rsidRPr="003C33AC">
        <w:rPr>
          <w:rFonts w:ascii="Times New Roman" w:eastAsia="Times New Roman" w:hAnsi="Times New Roman"/>
          <w:b/>
          <w:bCs/>
          <w:color w:val="000000"/>
          <w:sz w:val="28"/>
          <w:szCs w:val="28"/>
          <w:lang w:val="uk-UA" w:eastAsia="ru-RU"/>
        </w:rPr>
        <w:t>„Неслухняний язичок”</w:t>
      </w:r>
      <w:r w:rsidRPr="003C33AC">
        <w:rPr>
          <w:rFonts w:ascii="Times New Roman" w:eastAsia="Times New Roman" w:hAnsi="Times New Roman"/>
          <w:color w:val="000000"/>
          <w:sz w:val="28"/>
          <w:szCs w:val="28"/>
          <w:lang w:val="uk-UA" w:eastAsia="ru-RU"/>
        </w:rPr>
        <w:t>. Широкий язик покласти на нижню губу та промовляти "</w:t>
      </w:r>
      <w:proofErr w:type="spellStart"/>
      <w:r w:rsidRPr="003C33AC">
        <w:rPr>
          <w:rFonts w:ascii="Times New Roman" w:eastAsia="Times New Roman" w:hAnsi="Times New Roman"/>
          <w:color w:val="000000"/>
          <w:sz w:val="28"/>
          <w:szCs w:val="28"/>
          <w:lang w:val="uk-UA" w:eastAsia="ru-RU"/>
        </w:rPr>
        <w:t>пя-пя-пя”</w:t>
      </w:r>
      <w:proofErr w:type="spellEnd"/>
      <w:r w:rsidRPr="003C33AC">
        <w:rPr>
          <w:rFonts w:ascii="Times New Roman" w:eastAsia="Times New Roman" w:hAnsi="Times New Roman"/>
          <w:color w:val="000000"/>
          <w:sz w:val="28"/>
          <w:szCs w:val="28"/>
          <w:lang w:val="uk-UA" w:eastAsia="ru-RU"/>
        </w:rPr>
        <w:t xml:space="preserve">, неначе </w:t>
      </w:r>
      <w:proofErr w:type="spellStart"/>
      <w:r w:rsidRPr="003C33AC">
        <w:rPr>
          <w:rFonts w:ascii="Times New Roman" w:eastAsia="Times New Roman" w:hAnsi="Times New Roman"/>
          <w:color w:val="000000"/>
          <w:sz w:val="28"/>
          <w:szCs w:val="28"/>
          <w:lang w:val="uk-UA" w:eastAsia="ru-RU"/>
        </w:rPr>
        <w:t>похлопувати</w:t>
      </w:r>
      <w:proofErr w:type="spellEnd"/>
      <w:r w:rsidRPr="003C33AC">
        <w:rPr>
          <w:rFonts w:ascii="Times New Roman" w:eastAsia="Times New Roman" w:hAnsi="Times New Roman"/>
          <w:color w:val="000000"/>
          <w:sz w:val="28"/>
          <w:szCs w:val="28"/>
          <w:lang w:val="uk-UA" w:eastAsia="ru-RU"/>
        </w:rPr>
        <w:t xml:space="preserve"> свій "неслухняний язичок” верхньою губою.</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3.</w:t>
      </w:r>
      <w:r w:rsidRPr="003C33AC">
        <w:rPr>
          <w:rFonts w:ascii="Times New Roman" w:eastAsia="Times New Roman" w:hAnsi="Times New Roman"/>
          <w:b/>
          <w:bCs/>
          <w:color w:val="000000"/>
          <w:sz w:val="28"/>
          <w:szCs w:val="28"/>
          <w:lang w:val="uk-UA" w:eastAsia="ru-RU"/>
        </w:rPr>
        <w:t>„Чашечка”</w:t>
      </w:r>
      <w:r w:rsidRPr="003C33AC">
        <w:rPr>
          <w:rFonts w:ascii="Times New Roman" w:eastAsia="Times New Roman" w:hAnsi="Times New Roman"/>
          <w:color w:val="000000"/>
          <w:sz w:val="28"/>
          <w:szCs w:val="28"/>
          <w:lang w:val="uk-UA" w:eastAsia="ru-RU"/>
        </w:rPr>
        <w:t>. Рот широко відкрити. Широкий язик підняти угору. Потягнутися до верхніх зубів, але не торкатися їх. Утримувати в такому положенні 10-15 с.</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4.</w:t>
      </w:r>
      <w:r w:rsidRPr="003C33AC">
        <w:rPr>
          <w:rFonts w:ascii="Times New Roman" w:eastAsia="Times New Roman" w:hAnsi="Times New Roman"/>
          <w:b/>
          <w:bCs/>
          <w:color w:val="000000"/>
          <w:sz w:val="28"/>
          <w:szCs w:val="28"/>
          <w:lang w:val="uk-UA" w:eastAsia="ru-RU"/>
        </w:rPr>
        <w:t>„Голочка”</w:t>
      </w:r>
      <w:r w:rsidRPr="003C33AC">
        <w:rPr>
          <w:rFonts w:ascii="Times New Roman" w:eastAsia="Times New Roman" w:hAnsi="Times New Roman"/>
          <w:color w:val="000000"/>
          <w:sz w:val="28"/>
          <w:szCs w:val="28"/>
          <w:lang w:val="uk-UA" w:eastAsia="ru-RU"/>
        </w:rPr>
        <w:t>. Рот відкрити. Язик висунути далеко вперед, напружити його та зробити вузьким. Утримувати в такому положенні 15 с.</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lastRenderedPageBreak/>
        <w:t>5.</w:t>
      </w:r>
      <w:r w:rsidRPr="003C33AC">
        <w:rPr>
          <w:rFonts w:ascii="Times New Roman" w:eastAsia="Times New Roman" w:hAnsi="Times New Roman"/>
          <w:b/>
          <w:bCs/>
          <w:color w:val="000000"/>
          <w:sz w:val="28"/>
          <w:szCs w:val="28"/>
          <w:lang w:val="uk-UA" w:eastAsia="ru-RU"/>
        </w:rPr>
        <w:t>„Гірка”</w:t>
      </w:r>
      <w:r w:rsidRPr="003C33AC">
        <w:rPr>
          <w:rFonts w:ascii="Times New Roman" w:eastAsia="Times New Roman" w:hAnsi="Times New Roman"/>
          <w:color w:val="000000"/>
          <w:sz w:val="28"/>
          <w:szCs w:val="28"/>
          <w:lang w:val="uk-UA" w:eastAsia="ru-RU"/>
        </w:rPr>
        <w:t xml:space="preserve">. Рот відкрити. Бокові краї язика притиснути до верхніх кутніх зубів. Кінчиком язика доторкнутися до нижніх передніх зубів. Утримувати в такому положенні 15 с. </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6.</w:t>
      </w:r>
      <w:r w:rsidRPr="003C33AC">
        <w:rPr>
          <w:rFonts w:ascii="Times New Roman" w:eastAsia="Times New Roman" w:hAnsi="Times New Roman"/>
          <w:b/>
          <w:bCs/>
          <w:color w:val="000000"/>
          <w:sz w:val="28"/>
          <w:szCs w:val="28"/>
          <w:lang w:val="uk-UA" w:eastAsia="ru-RU"/>
        </w:rPr>
        <w:t>„Трубочка”</w:t>
      </w:r>
      <w:r w:rsidRPr="003C33AC">
        <w:rPr>
          <w:rFonts w:ascii="Times New Roman" w:eastAsia="Times New Roman" w:hAnsi="Times New Roman"/>
          <w:color w:val="000000"/>
          <w:sz w:val="28"/>
          <w:szCs w:val="28"/>
          <w:lang w:val="uk-UA" w:eastAsia="ru-RU"/>
        </w:rPr>
        <w:t>. Висунути широкий язик. Бокові краї язика завернути угору. Подмухати в отриману трубочку. Виконувати в повільному темпі 10-15 разів.</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7.</w:t>
      </w:r>
      <w:r w:rsidRPr="003C33AC">
        <w:rPr>
          <w:rFonts w:ascii="Times New Roman" w:eastAsia="Times New Roman" w:hAnsi="Times New Roman"/>
          <w:b/>
          <w:bCs/>
          <w:color w:val="000000"/>
          <w:sz w:val="28"/>
          <w:szCs w:val="28"/>
          <w:lang w:val="uk-UA" w:eastAsia="ru-RU"/>
        </w:rPr>
        <w:t>„Годинник”</w:t>
      </w:r>
      <w:r w:rsidRPr="003C33AC">
        <w:rPr>
          <w:rFonts w:ascii="Times New Roman" w:eastAsia="Times New Roman" w:hAnsi="Times New Roman"/>
          <w:color w:val="000000"/>
          <w:sz w:val="28"/>
          <w:szCs w:val="28"/>
          <w:lang w:val="uk-UA" w:eastAsia="ru-RU"/>
        </w:rPr>
        <w:t xml:space="preserve">. Висунути вузький язик. Тягнутися язиком поперемінно праворуч – ліворуч. Рухати язиком з куточка рота в повільному темпі під лічбу. Виконати 10-15 разів. </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8.</w:t>
      </w:r>
      <w:r w:rsidRPr="003C33AC">
        <w:rPr>
          <w:rFonts w:ascii="Times New Roman" w:eastAsia="Times New Roman" w:hAnsi="Times New Roman"/>
          <w:b/>
          <w:bCs/>
          <w:color w:val="000000"/>
          <w:sz w:val="28"/>
          <w:szCs w:val="28"/>
          <w:lang w:val="uk-UA" w:eastAsia="ru-RU"/>
        </w:rPr>
        <w:t>„Конячка”</w:t>
      </w:r>
      <w:r w:rsidRPr="003C33AC">
        <w:rPr>
          <w:rFonts w:ascii="Times New Roman" w:eastAsia="Times New Roman" w:hAnsi="Times New Roman"/>
          <w:color w:val="000000"/>
          <w:sz w:val="28"/>
          <w:szCs w:val="28"/>
          <w:lang w:val="uk-UA" w:eastAsia="ru-RU"/>
        </w:rPr>
        <w:t>. Присмоктати язик до піднебіння, клацнути язиком. Клацати повільно, сильно. Розтягувати під’язикову зв’язку. Виконати 10-15 разів.</w:t>
      </w:r>
    </w:p>
    <w:p w:rsidR="00E278FF" w:rsidRPr="003C33AC" w:rsidRDefault="00E278FF" w:rsidP="00E278FF">
      <w:pPr>
        <w:spacing w:after="0" w:line="240" w:lineRule="auto"/>
        <w:ind w:firstLine="567"/>
        <w:jc w:val="both"/>
        <w:rPr>
          <w:rFonts w:ascii="Times New Roman" w:eastAsia="Times New Roman" w:hAnsi="Times New Roman"/>
          <w:sz w:val="28"/>
          <w:szCs w:val="28"/>
          <w:lang w:val="uk-UA"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9.</w:t>
      </w:r>
      <w:r w:rsidRPr="003C33AC">
        <w:rPr>
          <w:rFonts w:ascii="Times New Roman" w:eastAsia="Times New Roman" w:hAnsi="Times New Roman"/>
          <w:b/>
          <w:bCs/>
          <w:color w:val="000000"/>
          <w:sz w:val="28"/>
          <w:szCs w:val="28"/>
          <w:lang w:val="uk-UA" w:eastAsia="ru-RU"/>
        </w:rPr>
        <w:t>„Грибок”</w:t>
      </w:r>
      <w:r w:rsidRPr="003C33AC">
        <w:rPr>
          <w:rFonts w:ascii="Times New Roman" w:eastAsia="Times New Roman" w:hAnsi="Times New Roman"/>
          <w:color w:val="000000"/>
          <w:sz w:val="28"/>
          <w:szCs w:val="28"/>
          <w:lang w:val="uk-UA" w:eastAsia="ru-RU"/>
        </w:rPr>
        <w:t xml:space="preserve">. Відкрити рот. Присмоктати язик до піднебіння. Не відриваючи язик від піднебіння сильно відтягнути вниз нижню щелепу. Зробити 10-15 разів. На відміну від вправи </w:t>
      </w:r>
      <w:proofErr w:type="spellStart"/>
      <w:r w:rsidRPr="003C33AC">
        <w:rPr>
          <w:rFonts w:ascii="Times New Roman" w:eastAsia="Times New Roman" w:hAnsi="Times New Roman"/>
          <w:color w:val="000000"/>
          <w:sz w:val="28"/>
          <w:szCs w:val="28"/>
          <w:lang w:val="uk-UA" w:eastAsia="ru-RU"/>
        </w:rPr>
        <w:t>„Конячка”</w:t>
      </w:r>
      <w:proofErr w:type="spellEnd"/>
      <w:r w:rsidRPr="003C33AC">
        <w:rPr>
          <w:rFonts w:ascii="Times New Roman" w:eastAsia="Times New Roman" w:hAnsi="Times New Roman"/>
          <w:color w:val="000000"/>
          <w:sz w:val="28"/>
          <w:szCs w:val="28"/>
          <w:lang w:val="uk-UA" w:eastAsia="ru-RU"/>
        </w:rPr>
        <w:t xml:space="preserve"> язик не повинен відриватися від піднебіння.</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10.</w:t>
      </w:r>
      <w:r w:rsidRPr="003C33AC">
        <w:rPr>
          <w:rFonts w:ascii="Times New Roman" w:eastAsia="Times New Roman" w:hAnsi="Times New Roman"/>
          <w:b/>
          <w:bCs/>
          <w:color w:val="000000"/>
          <w:sz w:val="28"/>
          <w:szCs w:val="28"/>
          <w:lang w:val="uk-UA" w:eastAsia="ru-RU"/>
        </w:rPr>
        <w:t>„Гойдалка”</w:t>
      </w:r>
      <w:r w:rsidRPr="003C33AC">
        <w:rPr>
          <w:rFonts w:ascii="Times New Roman" w:eastAsia="Times New Roman" w:hAnsi="Times New Roman"/>
          <w:color w:val="000000"/>
          <w:sz w:val="28"/>
          <w:szCs w:val="28"/>
          <w:lang w:val="uk-UA" w:eastAsia="ru-RU"/>
        </w:rPr>
        <w:t>. Висунути вузький язик. Тягнутися язиком почергово спочатку до носа, потім до підборіддя. Рот при цьому не закривати. Вправа проводиться під лічбу 10-15 разів.</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11.</w:t>
      </w:r>
      <w:r w:rsidRPr="003C33AC">
        <w:rPr>
          <w:rFonts w:ascii="Times New Roman" w:eastAsia="Times New Roman" w:hAnsi="Times New Roman"/>
          <w:b/>
          <w:bCs/>
          <w:color w:val="000000"/>
          <w:sz w:val="28"/>
          <w:szCs w:val="28"/>
          <w:lang w:val="uk-UA" w:eastAsia="ru-RU"/>
        </w:rPr>
        <w:t>„Смачне варення”</w:t>
      </w:r>
      <w:r w:rsidRPr="003C33AC">
        <w:rPr>
          <w:rFonts w:ascii="Times New Roman" w:eastAsia="Times New Roman" w:hAnsi="Times New Roman"/>
          <w:color w:val="000000"/>
          <w:sz w:val="28"/>
          <w:szCs w:val="28"/>
          <w:lang w:val="uk-UA" w:eastAsia="ru-RU"/>
        </w:rPr>
        <w:t>. Висунути широкий язик, облизати верхню губу та заховати язик у глиб рота. Повторити 10-15 разів.</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12.</w:t>
      </w:r>
      <w:r w:rsidRPr="003C33AC">
        <w:rPr>
          <w:rFonts w:ascii="Times New Roman" w:eastAsia="Times New Roman" w:hAnsi="Times New Roman"/>
          <w:b/>
          <w:bCs/>
          <w:color w:val="000000"/>
          <w:sz w:val="28"/>
          <w:szCs w:val="28"/>
          <w:lang w:val="uk-UA" w:eastAsia="ru-RU"/>
        </w:rPr>
        <w:t>„Змійка”</w:t>
      </w:r>
      <w:r w:rsidRPr="003C33AC">
        <w:rPr>
          <w:rFonts w:ascii="Times New Roman" w:eastAsia="Times New Roman" w:hAnsi="Times New Roman"/>
          <w:color w:val="000000"/>
          <w:sz w:val="28"/>
          <w:szCs w:val="28"/>
          <w:lang w:val="uk-UA" w:eastAsia="ru-RU"/>
        </w:rPr>
        <w:t>. Рот широко відкрити. Язик сильно висунути уперед, напружити, зробити вузьким. Вузький язик максимально висунути вперед та заховати у глиб рота. Рухати язиком в повільному темпі 10-15 разів.</w:t>
      </w:r>
    </w:p>
    <w:p w:rsidR="00E278FF" w:rsidRPr="003C33AC" w:rsidRDefault="00E278FF" w:rsidP="00E278FF">
      <w:pPr>
        <w:spacing w:after="0" w:line="240" w:lineRule="auto"/>
        <w:ind w:firstLine="567"/>
        <w:jc w:val="both"/>
        <w:rPr>
          <w:rFonts w:ascii="Times New Roman" w:eastAsia="Times New Roman" w:hAnsi="Times New Roman"/>
          <w:sz w:val="28"/>
          <w:szCs w:val="28"/>
          <w:lang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sidRPr="003C33AC">
        <w:rPr>
          <w:rFonts w:ascii="Times New Roman" w:eastAsia="Times New Roman" w:hAnsi="Times New Roman"/>
          <w:color w:val="000000"/>
          <w:sz w:val="28"/>
          <w:szCs w:val="28"/>
          <w:lang w:val="uk-UA" w:eastAsia="ru-RU"/>
        </w:rPr>
        <w:t>13.</w:t>
      </w:r>
      <w:r w:rsidRPr="003C33AC">
        <w:rPr>
          <w:rFonts w:ascii="Times New Roman" w:eastAsia="Times New Roman" w:hAnsi="Times New Roman"/>
          <w:b/>
          <w:bCs/>
          <w:color w:val="000000"/>
          <w:sz w:val="28"/>
          <w:szCs w:val="28"/>
          <w:lang w:val="uk-UA" w:eastAsia="ru-RU"/>
        </w:rPr>
        <w:t>„Маляр”</w:t>
      </w:r>
      <w:r w:rsidRPr="003C33AC">
        <w:rPr>
          <w:rFonts w:ascii="Times New Roman" w:eastAsia="Times New Roman" w:hAnsi="Times New Roman"/>
          <w:color w:val="000000"/>
          <w:sz w:val="28"/>
          <w:szCs w:val="28"/>
          <w:lang w:val="uk-UA" w:eastAsia="ru-RU"/>
        </w:rPr>
        <w:t>. Висунути язик, рот трохи відкрити. Облизувати спочатку верхню, а потім нижню губу по колу. Виконати 10-15 разів, змінюючи напрям.</w:t>
      </w: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1519555</wp:posOffset>
            </wp:positionH>
            <wp:positionV relativeFrom="paragraph">
              <wp:posOffset>157480</wp:posOffset>
            </wp:positionV>
            <wp:extent cx="3793490" cy="2767330"/>
            <wp:effectExtent l="0" t="0" r="0" b="0"/>
            <wp:wrapThrough wrapText="bothSides">
              <wp:wrapPolygon edited="0">
                <wp:start x="13993" y="149"/>
                <wp:lineTo x="13450" y="2528"/>
                <wp:lineTo x="13016" y="3123"/>
                <wp:lineTo x="12908" y="4907"/>
                <wp:lineTo x="10196" y="5502"/>
                <wp:lineTo x="9111" y="6245"/>
                <wp:lineTo x="9220" y="7286"/>
                <wp:lineTo x="6074" y="7435"/>
                <wp:lineTo x="2603" y="8624"/>
                <wp:lineTo x="2603" y="10408"/>
                <wp:lineTo x="3580" y="12044"/>
                <wp:lineTo x="4013" y="12044"/>
                <wp:lineTo x="325" y="14423"/>
                <wp:lineTo x="0" y="16802"/>
                <wp:lineTo x="217" y="17694"/>
                <wp:lineTo x="1085" y="19181"/>
                <wp:lineTo x="1736" y="19627"/>
                <wp:lineTo x="7593" y="21412"/>
                <wp:lineTo x="9328" y="21412"/>
                <wp:lineTo x="11823" y="21412"/>
                <wp:lineTo x="14427" y="21412"/>
                <wp:lineTo x="20175" y="19925"/>
                <wp:lineTo x="20175" y="19181"/>
                <wp:lineTo x="20609" y="17100"/>
                <wp:lineTo x="20609" y="16802"/>
                <wp:lineTo x="21586" y="16059"/>
                <wp:lineTo x="21586" y="15761"/>
                <wp:lineTo x="20609" y="14423"/>
                <wp:lineTo x="21043" y="13382"/>
                <wp:lineTo x="20718" y="12788"/>
                <wp:lineTo x="19416" y="12044"/>
                <wp:lineTo x="21477" y="10706"/>
                <wp:lineTo x="21369" y="9962"/>
                <wp:lineTo x="17464" y="9665"/>
                <wp:lineTo x="17572" y="7435"/>
                <wp:lineTo x="17681" y="7137"/>
                <wp:lineTo x="17247" y="6394"/>
                <wp:lineTo x="16162" y="4907"/>
                <wp:lineTo x="16379" y="3420"/>
                <wp:lineTo x="15945" y="2825"/>
                <wp:lineTo x="14101" y="2528"/>
                <wp:lineTo x="14535" y="297"/>
                <wp:lineTo x="14535" y="149"/>
                <wp:lineTo x="13993" y="149"/>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3490" cy="2767330"/>
                    </a:xfrm>
                    <a:prstGeom prst="rect">
                      <a:avLst/>
                    </a:prstGeom>
                  </pic:spPr>
                </pic:pic>
              </a:graphicData>
            </a:graphic>
          </wp:anchor>
        </w:drawing>
      </w:r>
    </w:p>
    <w:p w:rsidR="00E278FF" w:rsidRDefault="00E278FF" w:rsidP="00E278FF">
      <w:pPr>
        <w:spacing w:after="0" w:line="240" w:lineRule="auto"/>
        <w:ind w:firstLine="567"/>
        <w:jc w:val="both"/>
        <w:rPr>
          <w:rFonts w:ascii="Times New Roman" w:eastAsia="Times New Roman" w:hAnsi="Times New Roman"/>
          <w:color w:val="000000"/>
          <w:sz w:val="28"/>
          <w:szCs w:val="28"/>
          <w:lang w:val="uk-UA" w:eastAsia="ru-RU"/>
        </w:rPr>
      </w:pPr>
    </w:p>
    <w:p w:rsidR="00E278FF" w:rsidRDefault="008C0DA1" w:rsidP="00E278FF">
      <w:pPr>
        <w:spacing w:after="0" w:line="240" w:lineRule="auto"/>
        <w:ind w:firstLine="567"/>
        <w:jc w:val="both"/>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1395730</wp:posOffset>
            </wp:positionH>
            <wp:positionV relativeFrom="paragraph">
              <wp:posOffset>41275</wp:posOffset>
            </wp:positionV>
            <wp:extent cx="1479550" cy="1886585"/>
            <wp:effectExtent l="19050" t="0" r="6350" b="0"/>
            <wp:wrapThrough wrapText="bothSides">
              <wp:wrapPolygon edited="0">
                <wp:start x="8621" y="0"/>
                <wp:lineTo x="6118" y="436"/>
                <wp:lineTo x="2225" y="2617"/>
                <wp:lineTo x="1669" y="4144"/>
                <wp:lineTo x="-278" y="6979"/>
                <wp:lineTo x="-278" y="11124"/>
                <wp:lineTo x="5284" y="13959"/>
                <wp:lineTo x="6397" y="13959"/>
                <wp:lineTo x="5284" y="16140"/>
                <wp:lineTo x="4728" y="20720"/>
                <wp:lineTo x="6118" y="21375"/>
                <wp:lineTo x="11681" y="21375"/>
                <wp:lineTo x="11959" y="21375"/>
                <wp:lineTo x="13627" y="20938"/>
                <wp:lineTo x="14462" y="20938"/>
                <wp:lineTo x="15296" y="18757"/>
                <wp:lineTo x="14740" y="13959"/>
                <wp:lineTo x="21693" y="10905"/>
                <wp:lineTo x="21693" y="6761"/>
                <wp:lineTo x="20858" y="3054"/>
                <wp:lineTo x="16965" y="654"/>
                <wp:lineTo x="14740" y="0"/>
                <wp:lineTo x="8621"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9550" cy="1886585"/>
                    </a:xfrm>
                    <a:prstGeom prst="rect">
                      <a:avLst/>
                    </a:prstGeom>
                  </pic:spPr>
                </pic:pic>
              </a:graphicData>
            </a:graphic>
          </wp:anchor>
        </w:drawing>
      </w:r>
    </w:p>
    <w:p w:rsidR="005D7F85" w:rsidRDefault="005D7F85">
      <w:bookmarkStart w:id="0" w:name="_GoBack"/>
      <w:bookmarkEnd w:id="0"/>
    </w:p>
    <w:sectPr w:rsidR="005D7F85" w:rsidSect="00E278F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proofState w:spelling="clean" w:grammar="clean"/>
  <w:defaultTabStop w:val="708"/>
  <w:characterSpacingControl w:val="doNotCompress"/>
  <w:compat/>
  <w:rsids>
    <w:rsidRoot w:val="00E278FF"/>
    <w:rsid w:val="00451A96"/>
    <w:rsid w:val="005D7F85"/>
    <w:rsid w:val="008C0DA1"/>
    <w:rsid w:val="009108B1"/>
    <w:rsid w:val="00E278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8F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8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8F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8F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8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8F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578</Words>
  <Characters>3296</Characters>
  <Application>Microsoft Office Word</Application>
  <DocSecurity>0</DocSecurity>
  <Lines>27</Lines>
  <Paragraphs>7</Paragraphs>
  <ScaleCrop>false</ScaleCrop>
  <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Домрачев</dc:creator>
  <cp:lastModifiedBy>Lenovo</cp:lastModifiedBy>
  <cp:revision>2</cp:revision>
  <dcterms:created xsi:type="dcterms:W3CDTF">2012-09-10T19:09:00Z</dcterms:created>
  <dcterms:modified xsi:type="dcterms:W3CDTF">2012-09-29T21:06:00Z</dcterms:modified>
</cp:coreProperties>
</file>