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Весенний3" recolor="t" type="frame"/>
    </v:background>
  </w:background>
  <w:body>
    <w:p w:rsidR="00B5533C" w:rsidRPr="00B5533C" w:rsidRDefault="00B5533C" w:rsidP="00B5533C">
      <w:pPr>
        <w:ind w:left="-284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3810</wp:posOffset>
            </wp:positionV>
            <wp:extent cx="2857500" cy="2314575"/>
            <wp:effectExtent l="0" t="0" r="0" b="0"/>
            <wp:wrapThrough wrapText="bothSides">
              <wp:wrapPolygon edited="0">
                <wp:start x="7920" y="1956"/>
                <wp:lineTo x="6912" y="2311"/>
                <wp:lineTo x="5760" y="3911"/>
                <wp:lineTo x="5760" y="4800"/>
                <wp:lineTo x="4896" y="7644"/>
                <wp:lineTo x="1296" y="11022"/>
                <wp:lineTo x="576" y="12267"/>
                <wp:lineTo x="720" y="13333"/>
                <wp:lineTo x="1584" y="16178"/>
                <wp:lineTo x="1584" y="16889"/>
                <wp:lineTo x="2160" y="19022"/>
                <wp:lineTo x="2304" y="20800"/>
                <wp:lineTo x="3600" y="20978"/>
                <wp:lineTo x="14400" y="20978"/>
                <wp:lineTo x="18720" y="20978"/>
                <wp:lineTo x="19008" y="20978"/>
                <wp:lineTo x="19728" y="19378"/>
                <wp:lineTo x="19872" y="19022"/>
                <wp:lineTo x="20592" y="16533"/>
                <wp:lineTo x="20592" y="16178"/>
                <wp:lineTo x="21456" y="13511"/>
                <wp:lineTo x="21600" y="12800"/>
                <wp:lineTo x="21024" y="11911"/>
                <wp:lineTo x="20016" y="10311"/>
                <wp:lineTo x="17280" y="7644"/>
                <wp:lineTo x="16416" y="3911"/>
                <wp:lineTo x="14832" y="2133"/>
                <wp:lineTo x="13824" y="1956"/>
                <wp:lineTo x="7920" y="1956"/>
              </wp:wrapPolygon>
            </wp:wrapThrough>
            <wp:docPr id="1" name="Рисунок 0" descr="300x900_13416123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x900_1341612353.gif"/>
                    <pic:cNvPicPr/>
                  </pic:nvPicPr>
                  <pic:blipFill>
                    <a:blip r:embed="rId5" cstate="print"/>
                    <a:srcRect b="1900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533C">
        <w:rPr>
          <w:b/>
          <w:sz w:val="48"/>
          <w:szCs w:val="48"/>
        </w:rPr>
        <w:t xml:space="preserve">Програма розвитку дітей </w:t>
      </w:r>
      <w:proofErr w:type="gramStart"/>
      <w:r w:rsidRPr="00B5533C">
        <w:rPr>
          <w:b/>
          <w:sz w:val="48"/>
          <w:szCs w:val="48"/>
        </w:rPr>
        <w:t>старшого</w:t>
      </w:r>
      <w:proofErr w:type="gramEnd"/>
      <w:r w:rsidRPr="00B5533C">
        <w:rPr>
          <w:b/>
          <w:sz w:val="48"/>
          <w:szCs w:val="48"/>
        </w:rPr>
        <w:t xml:space="preserve"> дошкільного віку "Впевнений старт"</w:t>
      </w:r>
    </w:p>
    <w:tbl>
      <w:tblPr>
        <w:tblW w:w="5000" w:type="pct"/>
        <w:tblCellSpacing w:w="0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8364"/>
        <w:gridCol w:w="1476"/>
      </w:tblGrid>
      <w:tr w:rsidR="00B5533C" w:rsidTr="00B5533C">
        <w:trPr>
          <w:tblCellSpacing w:w="0" w:type="dxa"/>
        </w:trPr>
        <w:tc>
          <w:tcPr>
            <w:tcW w:w="4250" w:type="pct"/>
            <w:vAlign w:val="center"/>
          </w:tcPr>
          <w:p w:rsidR="00B5533C" w:rsidRDefault="00B5533C" w:rsidP="000C384D"/>
        </w:tc>
        <w:tc>
          <w:tcPr>
            <w:tcW w:w="0" w:type="auto"/>
            <w:noWrap/>
            <w:vAlign w:val="center"/>
          </w:tcPr>
          <w:p w:rsidR="00B5533C" w:rsidRDefault="00B5533C" w:rsidP="000C384D">
            <w:pPr>
              <w:jc w:val="right"/>
              <w:rPr>
                <w:sz w:val="14"/>
                <w:szCs w:val="14"/>
              </w:rPr>
            </w:pPr>
          </w:p>
        </w:tc>
      </w:tr>
      <w:tr w:rsidR="00B5533C" w:rsidRPr="00B5533C" w:rsidTr="00B5533C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B5533C" w:rsidRPr="00B5533C" w:rsidRDefault="00B5533C" w:rsidP="00B5533C">
            <w:pPr>
              <w:spacing w:line="276" w:lineRule="auto"/>
              <w:rPr>
                <w:rFonts w:ascii="Bookman Old Style" w:hAnsi="Bookman Old Style"/>
                <w:b/>
              </w:rPr>
            </w:pPr>
            <w:r w:rsidRPr="00B5533C">
              <w:rPr>
                <w:rFonts w:ascii="Bookman Old Style" w:hAnsi="Bookman Old Style"/>
                <w:b/>
              </w:rPr>
              <w:t xml:space="preserve">Відповідно до Закону України «Про дошкільну освіту» вимоги до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р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івня розвиненості, вихованості, навченості дітей дошкільного віку визначаються Базовим компонентом дошкільної освіти України (державним освітнім стандартом) і реалізуються Державною базовою програмою як основною та додатковими, рекомендованими або схваленими Міністерством освіти і науки України в установленому порядку. У зв’язку з прийняттям Закону України від 06.07.2010 № 2442-VI «Про внесення змін до законодавчих актів з питань загальної середньої та дошкільної освіти щодо організації навчально-виховного процесу», розробленням Державної цільової програми розвитку дошкільної освіти на період до 2017 року, постала проблема надання обов’язкової дошкільної освіти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вс</w:t>
            </w:r>
            <w:proofErr w:type="gramEnd"/>
            <w:r w:rsidRPr="00B5533C">
              <w:rPr>
                <w:rFonts w:ascii="Bookman Old Style" w:hAnsi="Bookman Old Style"/>
                <w:b/>
              </w:rPr>
              <w:t>і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м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 дітям, які досягли 5-річного віку. Для її розв’язання передбачається запровадження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р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ізних форм охоплення дітей дошкільною освітою, зокрема, через організацію груп повного або короткотривалого перебування у дошкільних навчальних закладах різних типів, форм власності, з різним режимом роботи, в тому числі сезонним, а також груп підготовки до школи при загальноосвітніх і позашкільних навчальних закладах,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соц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іально-педагогічного патронату, тощо. Враховуючи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р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ізну періодичність, тривалість охоплення дітей організованими освітніми впливами в умовах тієї чи іншої форми здобуття дошкільної освіти, необхідно диференціювати обсяги розвивальних, виховних, навчальних завдань освітньої роботи з дітьми 6-го року життя.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Програма розвитку дітей старшого дошкільного віку «Впевнений старт» пропонує орієнтири змістового наповнення освітньої роботи з 5-річними дітьми і націлює педагогів і батьків на особистісний розвиток дітей 6-го року життя за основними напрямами та робить окремий акцент на ігровій діяльності – провідному виді діяльності для всього дошк</w:t>
            </w:r>
            <w:proofErr w:type="gramEnd"/>
            <w:r w:rsidRPr="00B5533C">
              <w:rPr>
                <w:rFonts w:ascii="Bookman Old Style" w:hAnsi="Bookman Old Style"/>
                <w:b/>
              </w:rPr>
              <w:t>ільного дитинства, незамінному засобі розвитку дітей. Цим зумовлена структура програми. Основний програмовий змі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ст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 упорядковано за розділами: «Фізичний розвиток», «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П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ізнавальний розвиток», «Мовленнєвий розвиток», «Художньо-естетичний розвиток», «Ігрова діяльність». У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кожному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 розділі окреслюються ключові освітні завдання, подаються поради батькам стосовно організації спільного буття дорослих з дітьми та визначаються </w:t>
            </w:r>
            <w:r w:rsidRPr="00B5533C">
              <w:rPr>
                <w:rFonts w:ascii="Bookman Old Style" w:hAnsi="Bookman Old Style"/>
                <w:b/>
              </w:rPr>
              <w:lastRenderedPageBreak/>
              <w:t xml:space="preserve">показники розвитку дітей. Розділ «Фізичний розвиток» орієнтує на об’єднання зусиль педагогів і сім’ї для охорони життя, збереження і зміцнення дитячого здоров’я,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п</w:t>
            </w:r>
            <w:proofErr w:type="gramEnd"/>
            <w:r w:rsidRPr="00B5533C">
              <w:rPr>
                <w:rFonts w:ascii="Bookman Old Style" w:hAnsi="Bookman Old Style"/>
                <w:b/>
              </w:rPr>
              <w:t>ідвищення опірності організму негативним факторам зовнішнього середовища, формування у 5- річних дітей системи уявлень про власний організм, здоровий спосіб життя, засоби ефективного впливу на стан здоров’я і фізичного розвитку, необхідного набору життєво важливих рухових умінь і навичок, фізичних якостей малят, а також для оптимізації рухової активності дошкільників у процесі організації їхньої життєдіяльності, розв’язання комплексу виховних завдань. У розділі «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П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ізнавальний розвиток» подано обсяг завдань, необхідних для розвитку пізнавальних інтересів, здібностей, психічних процесів та операцій мислення, розширення досвіду пізнання світу і себе у ньому, стимуляції самостійної пізнавальної активності як запоруки успішного подальшого навчання. Програмові завдання охоплюють загально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п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ізнавальний та логіко-математичний аспекти.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Вони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 згруповані за напрямками: «У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св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іті природи», «У світі предметів», «У світі людей», «У світі чисел і цифр», «У світі форм і величин», «У світі простору і часу». Розділ «Мовленнєвий розвиток» ґрунтується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на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комплексному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 вирішенні завдань формування звукової культури, лексичного запасу, граматичного ладу мовлення дітей 6-го року життя, комунікативних умінь через розвиток у них зв’язного мовлення (діалогічного і монологічного). В ньому окреслено й орієнтовний обсяг завдань з пропедевтики навчання елементів писемного мовлення на 6-му році життя у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п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ідрозділах «Навчання елементів грамоти», «Підготовка до письма». У розділі «Художньо-естетичний розвиток» розкрито основні напрямки розвивального впливу дорослих, визначальні для розвитку природних задатків і здібностей дітей до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р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ізних видів художньої діяльності (образотворчої, музичної, театралізованої), естетичного ставлення до дійсності, формування художніх умінь і навичок, сприяння самовираженню у художній творчості. Зміст розділу згруповано в такі підрозділи: «Образотворча діяльність», «Музична діяльність», «Театралізована діяльність».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У кожному з них подано освітні завдання, орієнтовні теми з малювання, ліплення, аплікації, конструювання та переліки мистецьких творів, репертуарів. Розділ «Ігрова діяльність» робить акцент на грі як найбільш відповідній дошкільному дитинству формі організації життєдіяльності, ефективному методі і засобі реалізації освітніх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 завдань з усіх напрямів розвитку особистості дитини. Освітні завдання подано з урахуванням специфіки впливу на старших дошкільників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р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ізних видів ігор (творчих, з правилами).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Пр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іоритетне місце відведено сюжетно-рольовій грі з огляду на її особливе значення, потенційні можливості для особистісного зростання старшого дошкільника. Програма не виокремлює завдання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соц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іально-морального, емоційно-ціннісного розвитку дітей у самостійні розділи.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Ц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 завдання викладено у контексті розвивальної роботи за наявними розділами програми. У Програмі «Впевнений старт» сім’ю визнано основною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соц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іальною інституцією, </w:t>
            </w:r>
            <w:r w:rsidRPr="00B5533C">
              <w:rPr>
                <w:rFonts w:ascii="Bookman Old Style" w:hAnsi="Bookman Old Style"/>
                <w:b/>
              </w:rPr>
              <w:lastRenderedPageBreak/>
              <w:t xml:space="preserve">відповідальною за якісну підготовку дітей до оволодіння життєвою компетентністю. Оскільки сім’я обирає доступну для себе форму здобуття дітьми дошкільної освіти, вона має право розраховувати на кваліфіковану допомогу держави у реалізації конституційних прав і гарантій щодо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р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івних умов отримання дітьми якісної, доступної освіти вже у передшкільний період свого життя.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З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 метою такої допомоги родинам кожний розділ даної програми пропонує адресовані їм поради, дотримання яких забезпечить цілісність і неперервність освітнього впливу на дітей, компенсуватиме брак організованих педагогічних зусиль спеціалістів силами членів сімей. У додатку до Програми наведено орієнтовні форми роботи з дітьми за кожним розділом та орієнтовні показники нервово-психічного розвитку дітей 5-6 років ЗАГАЛЬНІ ОСВІТНІ ЗАВДАННЯ Розвивальні: збагачувати уявлення дитини про природу, рукотворний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св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іт, людей, що оточують, та саму себе; вдосконалювати вміння використовувати здобуті уявлення для подальшого розширення особистого досвіду; створювати сприятливі умови для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п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ідвищення її самостійності, довільності поведінки; вправляти в подоланні труднощів, практичному та розумовому експериментуванні; підтримувати намагання дитини адекватно оцінювати свої досягнення в продуктивних видах діяльності, в повсякденному житті - власні вчинки та особистісні якості; створювати умови для вправляння в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соц</w:t>
            </w:r>
            <w:proofErr w:type="gramEnd"/>
            <w:r w:rsidRPr="00B5533C">
              <w:rPr>
                <w:rFonts w:ascii="Bookman Old Style" w:hAnsi="Bookman Old Style"/>
                <w:b/>
              </w:rPr>
              <w:t>іальній компетентності, налагодженні доброзичливих взаємин з людьми різного віку та статі, соціальних ролей; вправляти в умінні розмірковувати, висловлювати власні судження, відстоювати особисту думку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;в</w:t>
            </w:r>
            <w:proofErr w:type="gramEnd"/>
            <w:r w:rsidRPr="00B5533C">
              <w:rPr>
                <w:rFonts w:ascii="Bookman Old Style" w:hAnsi="Bookman Old Style"/>
                <w:b/>
              </w:rPr>
              <w:t>досконалювати вміння володіти власним тілом, орієнтуватись у власній зовнішності та стані здоров’я, у корисних та шкідливих для дитячого організму чинниках, впливах. Виховні: виховувати культуру дитячих бажань, сприяти становленню системи елементарних цінностей, позитивного ставлення до природи, предметів, людей, самої себе; створювати умови для формування її інтересів, намі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р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ів, планів; надавати простір для реалізації позитивних задумів у різних сферах життєдіяльності; виховувати культуру поведінки; залучати дитину засобами мистецтва до національної та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св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ітової культур; приділяти увагу становленню основ моральної за змістом та активної за формою позиції; виховувати базові якості особистості (самостійність, працелюбність, людяність, розсудливість, справедливість, самовладання, самолюбність, спостережливість, відповідальність). Навчальні: збагачувати, розширювати, систематизувати уявлення, знання, дитини про довкілля та власне “Я” (фізичне, психічне та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соц</w:t>
            </w:r>
            <w:proofErr w:type="gramEnd"/>
            <w:r w:rsidRPr="00B5533C">
              <w:rPr>
                <w:rFonts w:ascii="Bookman Old Style" w:hAnsi="Bookman Old Style"/>
                <w:b/>
              </w:rPr>
              <w:t>іальне) та вправляти у їх застосуванні. Формувати навчальні уміння — організаційні (способи самоорганізації), загальнопізнавальні (спостерігати, обстежувати, аналізувати, виділяти головне, порівнювати, запам’ятовувати, бачити проблему, розмірковувати з приводу неї, розв’язувати її, осмислювати матері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 xml:space="preserve">ал), загальномовленнєві (культуру слухання, запитування, висловлювання, обґрунтування, доведення, налагодження спілкування), </w:t>
            </w:r>
            <w:r w:rsidRPr="00B5533C">
              <w:rPr>
                <w:rFonts w:ascii="Bookman Old Style" w:hAnsi="Bookman Old Style"/>
                <w:b/>
              </w:rPr>
              <w:lastRenderedPageBreak/>
              <w:t>контрольно-оцінні (здійснення найпростіших форм контролю власної діяльності, перевірки зробленого, внесення потрібних корективів, виправлення помилок, вироблення оцінних суджень щодо якісно-кількісних показників зробленого та внесених у досягнення зусиль);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 вправляти у прояві творчого ставлення до виконання практичних та розумових завдань. ФІЗИЧНИЙ РОЗВИТОК Освітні завдання: - сприяти формуванню у дітей потреби в щоденному виконанні ранкової та гі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г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ієнічної гімнастики (тривалість 8-12 хв.); - розвивати уміння чітко виконувати загальнорозвивальні вправи з різних видів положень в заданому темпі; - проводити щоденні заняття з фізичної культури тривалістю 30-40 хв. (у фізкультурній залі та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св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іжому повітрі); - заохочувати до самостійних і організованих ігор в природних умовах, виконання фізичних вправ під час прогулянки (тривалість 45-60 хв.), рухливих ігор та ігор спортивного характеру; - удосконалювати на заняттях із фізичної культури та прогулянках вміння дошкільника кататися на велосипеді, самокаті, санках тощо; - залучати дітей до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п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ідготовки фізкультурних свят, спортивних розваг, командних змагань, днів здоров’я; - спонукати до проявів витривалості, вправності, наполегливості, винахідливості, співчуття, взаємодопомоги; - удосконалювати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р</w:t>
            </w:r>
            <w:proofErr w:type="gramEnd"/>
            <w:r w:rsidRPr="00B5533C">
              <w:rPr>
                <w:rFonts w:ascii="Bookman Old Style" w:hAnsi="Bookman Old Style"/>
                <w:b/>
              </w:rPr>
              <w:t>ізноманітні рухи дітей – ходьба, біг, стрибки, метання, лазіння тощо; - розвивати уміння вільно рухатися у просторі, долаючи різноманітні перешкоди; - вчити дітей виконувати танцювальні кроки, вправи з шикуванням і перешикуванням; - чергувати навантаження з відпочинком, колективні ігри та заняття з можливістю побути на самоті; - прищеплювати навички громадської та особистої гі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г</w:t>
            </w:r>
            <w:proofErr w:type="gramEnd"/>
            <w:r w:rsidRPr="00B5533C">
              <w:rPr>
                <w:rFonts w:ascii="Bookman Old Style" w:hAnsi="Bookman Old Style"/>
                <w:b/>
              </w:rPr>
              <w:t>ієни (стежити за чистотою рук, обличчя, мити їх у разі забруднення, самостійно стежити за зачіскою, одягом); - формувати у дітей культуру споживання їжі: правильно користуватися виделкою, ножем, серветкою; їсти охайно; сідати за стіл в акуратному вигляді; правильно сидіти під час їди; - формувати знання про будову тіла, призначення та дію органів; особливостей тіло будови дівчинки та хлопчика; важливо ознайомлювати дітей з необхідністю охороняти зі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р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, слух, поставу, шкіру та інші органи; - розвивати уявлення про ознаки здоров’я і хвороби та шляхи їх запобігання, доводити, що довготривале життя потребує уваги людини до свого здоров’я; розповідати, що джерелом зміцнення здоров’я і запобігання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хворобам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 є здоровий спосіб життя та безпечна поведінка в довкіллі; - знайомити з помічниками і друзями здоров’я – природними і соціальними чинниками, які допомагають(міцний сон, свіже повітря, раціональне харчування, особиста гі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г</w:t>
            </w:r>
            <w:proofErr w:type="gramEnd"/>
            <w:r w:rsidRPr="00B5533C">
              <w:rPr>
                <w:rFonts w:ascii="Bookman Old Style" w:hAnsi="Bookman Old Style"/>
                <w:b/>
              </w:rPr>
              <w:t xml:space="preserve">ієна, фізичні вправи), а які можуть нашкодити здоров’ю неправильне харчування, тривале сидіння перед телевізором, комп’ютером, шкідливі звички, недотримання розпорядку дня тощо); - навчати правилам безпечного перебування вдома і на вулиці; - надавати уявлення про основні правила поведінки в надзвичайних ситуаціях; - сприяти балансу м’язової та </w:t>
            </w:r>
            <w:proofErr w:type="gramStart"/>
            <w:r w:rsidRPr="00B5533C">
              <w:rPr>
                <w:rFonts w:ascii="Bookman Old Style" w:hAnsi="Bookman Old Style"/>
                <w:b/>
              </w:rPr>
              <w:t>практично-предметно</w:t>
            </w:r>
            <w:proofErr w:type="gramEnd"/>
            <w:r w:rsidRPr="00B5533C">
              <w:rPr>
                <w:rFonts w:ascii="Bookman Old Style" w:hAnsi="Bookman Old Style"/>
                <w:b/>
              </w:rPr>
              <w:t>ї діяльності.</w:t>
            </w:r>
          </w:p>
        </w:tc>
      </w:tr>
    </w:tbl>
    <w:p w:rsidR="00133F90" w:rsidRPr="00B5533C" w:rsidRDefault="00133F90" w:rsidP="00B5533C">
      <w:pPr>
        <w:spacing w:line="276" w:lineRule="auto"/>
        <w:rPr>
          <w:rFonts w:ascii="Bookman Old Style" w:hAnsi="Bookman Old Style"/>
          <w:b/>
        </w:rPr>
      </w:pPr>
    </w:p>
    <w:sectPr w:rsidR="00133F90" w:rsidRPr="00B5533C" w:rsidSect="00B5533C"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B5533C"/>
    <w:rsid w:val="00133F90"/>
    <w:rsid w:val="00745DA8"/>
    <w:rsid w:val="00B5533C"/>
    <w:rsid w:val="00F96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3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33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1674</Words>
  <Characters>9547</Characters>
  <Application>Microsoft Office Word</Application>
  <DocSecurity>0</DocSecurity>
  <Lines>79</Lines>
  <Paragraphs>22</Paragraphs>
  <ScaleCrop>false</ScaleCrop>
  <Company/>
  <LinksUpToDate>false</LinksUpToDate>
  <CharactersWithSpaces>11199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2012-11-29T11:16:00Z</dcterms:created>
  <dcterms:modified xsi:type="dcterms:W3CDTF">2012-11-29T11:21:00Z</dcterms:modified>
</cp:coreProperties>
</file>