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CA" w:rsidRPr="000A63CA" w:rsidRDefault="000A63CA" w:rsidP="000A63CA">
      <w:pPr>
        <w:spacing w:before="100" w:beforeAutospacing="1"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Theme="majorHAnsi" w:hAnsiTheme="majorHAnsi" w:cs="Arial"/>
          <w:b/>
          <w:bCs/>
          <w:iCs/>
          <w:color w:val="7030A0"/>
          <w:kern w:val="36"/>
          <w:sz w:val="36"/>
          <w:szCs w:val="36"/>
        </w:rPr>
        <w:t>ІННОВАЦІЙНА ДІЯЛЬНІСТЬ </w:t>
      </w:r>
      <w:r>
        <w:rPr>
          <w:rFonts w:asciiTheme="majorHAnsi" w:hAnsiTheme="majorHAnsi" w:cs="Arial"/>
          <w:b/>
          <w:bCs/>
          <w:iCs/>
          <w:color w:val="7030A0"/>
          <w:kern w:val="36"/>
          <w:sz w:val="36"/>
          <w:szCs w:val="36"/>
        </w:rPr>
        <w:br/>
        <w:t>В ДОШКІЛЬНОМУ НАВЧАЛЬНОМУ ЗАКЛАДІ</w:t>
      </w:r>
      <w:r w:rsidRPr="000A63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3CA" w:rsidRPr="000A63CA" w:rsidRDefault="000A63CA" w:rsidP="000A63CA">
      <w:pPr>
        <w:spacing w:before="100" w:beforeAutospacing="1" w:after="0" w:line="240" w:lineRule="auto"/>
        <w:ind w:firstLine="42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      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Інноваційна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діяльність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нашого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дошкільного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закладу 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реалізується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системним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впровадженням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нових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педагогічних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технологій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, в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результаті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яких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ідвищується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ефективність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Pr="000A63CA">
        <w:rPr>
          <w:rFonts w:asciiTheme="majorHAnsi" w:eastAsia="Times New Roman" w:hAnsiTheme="majorHAnsi" w:cs="Arial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0A63CA" w:rsidRPr="000A63CA" w:rsidRDefault="000A63CA" w:rsidP="000A63CA">
      <w:pPr>
        <w:spacing w:before="100" w:beforeAutospacing="1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63CA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uk-UA" w:eastAsia="ru-RU"/>
        </w:rPr>
        <w:t xml:space="preserve">  Наш дитячий заклад працює над забезпеченням     якості дошкільної освіти, формуванням  всебічно розвиненої, творчої особистості, здатної реалізувати свій творчий потенціал в динамічних соціально – економічних умовах як у власних життєвих інтересах, так і в</w:t>
      </w:r>
      <w:r w:rsidRPr="000A63CA">
        <w:rPr>
          <w:rFonts w:asciiTheme="majorHAnsi" w:eastAsia="Times New Roman" w:hAnsiTheme="majorHAnsi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Pr="000A63CA">
        <w:rPr>
          <w:rFonts w:asciiTheme="majorHAnsi" w:eastAsia="Times New Roman" w:hAnsiTheme="majorHAnsi" w:cs="Times New Roman"/>
          <w:b/>
          <w:bCs/>
          <w:i/>
          <w:sz w:val="24"/>
          <w:szCs w:val="24"/>
          <w:lang w:val="uk-UA" w:eastAsia="ru-RU"/>
        </w:rPr>
        <w:t xml:space="preserve">інтересах  суспільства. </w:t>
      </w:r>
    </w:p>
    <w:p w:rsidR="000A63CA" w:rsidRPr="000A63CA" w:rsidRDefault="000A63CA" w:rsidP="000A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 xml:space="preserve">Для розвитку дитячої творчої обдарованості важливе значення має середовище з відповідним педагогічним та психологічним супроводом. Як показала практика, для створення такого середовища недостатньо лише обізнаності педагогів у наукових теоріях, виникла потреба у створенні організаційних, цілеспрямованих умов для системного розв’язання цієї проблеми  як  довгострокового проекту. За творчої ініціативи педагогічного колективу в дошкільному закладі згідно з сучасними педагогічними вимогами створені розвивальні середовища.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Колектив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складають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люди </w:t>
      </w:r>
      <w:proofErr w:type="spellStart"/>
      <w:proofErr w:type="gram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р</w:t>
      </w:r>
      <w:proofErr w:type="gram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ізних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поглядів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життєвих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доль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об'єднує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усіх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єдине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-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любов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дитини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.</w:t>
      </w:r>
    </w:p>
    <w:p w:rsidR="000A63CA" w:rsidRPr="000A63CA" w:rsidRDefault="000A63CA" w:rsidP="000A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Доля кожного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малюка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залежить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від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того,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хто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його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вихову</w:t>
      </w:r>
      <w:proofErr w:type="gram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є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,</w:t>
      </w:r>
      <w:proofErr w:type="gram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хто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є першим наставником, 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>другом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. Тому наш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колектив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розумі</w:t>
      </w:r>
      <w:proofErr w:type="gram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є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,</w:t>
      </w:r>
      <w:proofErr w:type="gram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що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кожна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дитина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 xml:space="preserve"> - це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особистість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 xml:space="preserve">яка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потребує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особливої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уваги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теплоти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професійної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турботи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.</w:t>
      </w:r>
    </w:p>
    <w:p w:rsidR="000A63CA" w:rsidRPr="000A63CA" w:rsidRDefault="000A63CA" w:rsidP="000A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Наш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колектив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-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це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колектив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однодумці</w:t>
      </w:r>
      <w:proofErr w:type="gram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</w:t>
      </w:r>
      <w:proofErr w:type="spellEnd"/>
      <w:proofErr w:type="gram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які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 xml:space="preserve">прагнуть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володі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>ти багатьма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талантами 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 xml:space="preserve">та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>інноваціяями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-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виховувати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дітей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. Вони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вміють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прийняти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proofErr w:type="gram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</w:t>
      </w:r>
      <w:proofErr w:type="gram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ізнати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і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підтримати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дитину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врахувати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її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бажання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прислухатися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до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неї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зрозуміти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внутрішній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світ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надати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право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вибору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вміють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створювати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умови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за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яких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розвиваються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  задатки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дитини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,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 xml:space="preserve"> таланти та обдарованість,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враховуючи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її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 характер,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прагнення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інтереси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. </w:t>
      </w:r>
      <w:r w:rsidRPr="000A63CA">
        <w:rPr>
          <w:rFonts w:asciiTheme="majorHAnsi" w:eastAsia="Times New Roman" w:hAnsiTheme="majorHAnsi" w:cs="Times New Roman"/>
          <w:b/>
          <w:i/>
          <w:sz w:val="24"/>
          <w:szCs w:val="24"/>
          <w:lang w:val="uk-UA" w:eastAsia="ru-RU"/>
        </w:rPr>
        <w:t xml:space="preserve">У своїй діяльності  педагогічний колектив використовує багату 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>палітру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 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 xml:space="preserve"> різноманітних </w:t>
      </w:r>
    </w:p>
    <w:p w:rsidR="000A63CA" w:rsidRPr="000A63CA" w:rsidRDefault="000A63CA" w:rsidP="000A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 </w:t>
      </w:r>
      <w:r w:rsidRPr="000A63CA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val="uk-UA" w:eastAsia="ru-RU"/>
        </w:rPr>
        <w:t>інноваційних технологій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спямованих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розвиток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базових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 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якостей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дитини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раннього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дошкільного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віку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.  </w:t>
      </w:r>
    </w:p>
    <w:p w:rsidR="000A63CA" w:rsidRPr="000A63CA" w:rsidRDefault="000A63CA" w:rsidP="000A63CA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  </w:t>
      </w:r>
      <w:proofErr w:type="spellStart"/>
      <w:proofErr w:type="gram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Наш</w:t>
      </w:r>
      <w:proofErr w:type="gram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педагоги 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використовують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   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>ефективні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>засоби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 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взаємодії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дорослого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з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дитиною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що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є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адекватними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природним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силам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малюка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стимулюють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формування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особистості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єдності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емоційних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поведінкових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особистісних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надбань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.</w:t>
      </w:r>
    </w:p>
    <w:p w:rsidR="000A63CA" w:rsidRPr="000A63CA" w:rsidRDefault="000A63CA" w:rsidP="000A63CA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Усі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методики,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програми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технології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що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ми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застосовуємо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роботі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з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дітьми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основані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досягненнях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сучасної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психології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особистості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спрямовані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  в русло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ідей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реформи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системі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освіти і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пронизані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необхідністю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гуманізації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педагогічного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процесу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а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також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  на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повноцінний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розвиток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загальнолюдських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здібностей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–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комунікативних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інтелектуальних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художніх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. Ми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створюємо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умови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індивідуального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й</w:t>
      </w:r>
      <w:proofErr w:type="gram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творчого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застосування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їх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р</w:t>
      </w:r>
      <w:proofErr w:type="gram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ізних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сферах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життєдіяльності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дитини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.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</w:p>
    <w:p w:rsidR="000A63CA" w:rsidRPr="000A63CA" w:rsidRDefault="000A63CA" w:rsidP="000A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3CA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val="uk-UA" w:eastAsia="ru-RU"/>
        </w:rPr>
        <w:lastRenderedPageBreak/>
        <w:t>Наші педагогічні моделі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 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>розвивають природні здібності дитини і допомагають їй реалізувати своє «Я».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 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Увесь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освітньо-виховний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процес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у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закладі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відображає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малят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  у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спілкуванні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лише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з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дорослими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gram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а й</w:t>
      </w:r>
      <w:proofErr w:type="gram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з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однолітками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Це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є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обов'язковою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умовою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їхнього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соц</w:t>
      </w:r>
      <w:proofErr w:type="gram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іального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розвитку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З</w:t>
      </w:r>
      <w:proofErr w:type="gram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оволодінням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предметною стороною будь-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якої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діяльності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(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знання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вміння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навички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) у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дитини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актуалізується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потреба в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утвердженні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свого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>«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Я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>»</w:t>
      </w:r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тобто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дошкільники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самостверджуються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ru-RU"/>
        </w:rPr>
        <w:t>серед</w:t>
      </w:r>
      <w:proofErr w:type="spellEnd"/>
      <w:r w:rsidRPr="000A63CA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uk-UA" w:eastAsia="ru-RU"/>
        </w:rPr>
        <w:t xml:space="preserve"> людей.</w:t>
      </w:r>
    </w:p>
    <w:p w:rsidR="000A63CA" w:rsidRPr="000A63CA" w:rsidRDefault="000A63CA" w:rsidP="000A63C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DA" w:rsidRDefault="004A23DA"/>
    <w:sectPr w:rsidR="004A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CA"/>
    <w:rsid w:val="000A63CA"/>
    <w:rsid w:val="004A23DA"/>
    <w:rsid w:val="00D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2015-12-29T10:46:00Z</dcterms:created>
  <dcterms:modified xsi:type="dcterms:W3CDTF">2015-12-29T10:51:00Z</dcterms:modified>
</cp:coreProperties>
</file>